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Полное название форума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Всероссийский форум молодых государственных и муниципальных служащих «</w:t>
      </w:r>
      <w:r>
        <w:rPr>
          <w:rFonts w:ascii="Times New Roman" w:hAnsi="Times New Roman" w:cs="Times New Roman"/>
          <w:sz w:val="28"/>
          <w:szCs w:val="28"/>
        </w:rPr>
        <w:t xml:space="preserve">ГосСтарт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Ключевая тема форума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служба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форума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Создание профессионального сообщества, объединенного стремлением служить обществу через повышение эффективности государственного управления, способствуя устойчивому развитию страны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улучшению качества жизни граждан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Общая концепция проведения форума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Мероприятие пройдет в формате форума-конгресса. </w:t>
      </w:r>
      <w:r>
        <w:rPr>
          <w:rFonts w:ascii="Times New Roman" w:hAnsi="Times New Roman" w:cs="Times New Roman"/>
          <w:sz w:val="28"/>
          <w:szCs w:val="28"/>
        </w:rPr>
        <w:t xml:space="preserve">Концепция проведения форума</w:t>
      </w:r>
      <w:r>
        <w:rPr>
          <w:rFonts w:ascii="Times New Roman" w:hAnsi="Times New Roman" w:cs="Times New Roman"/>
          <w:sz w:val="28"/>
          <w:szCs w:val="28"/>
        </w:rPr>
        <w:t xml:space="preserve">-конгресса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насыщенную образовательную, полезную и развлекательную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по основным направлениям, а также проведение мероприятий для посетителей форума-конгресса</w:t>
      </w:r>
      <w:r>
        <w:rPr>
          <w:rFonts w:ascii="Times New Roman" w:hAnsi="Times New Roman" w:cs="Times New Roman"/>
          <w:sz w:val="28"/>
          <w:szCs w:val="28"/>
        </w:rPr>
        <w:t xml:space="preserve">. В рамках образовательной программы будут организованы лекции, дискуссии, мастер-классы и практические занятия с ведущими экспертами в области государственного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руководителями органов исполнительной власти и законодательных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Каждое направление разрабатывает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для формирования стратегии развития Всероссийской программы сопровождения молодых государственных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муниципальных служащих «</w:t>
      </w:r>
      <w:r>
        <w:rPr>
          <w:rFonts w:ascii="Times New Roman" w:hAnsi="Times New Roman" w:cs="Times New Roman"/>
          <w:sz w:val="28"/>
          <w:szCs w:val="28"/>
        </w:rPr>
        <w:t xml:space="preserve">ГосСтарт</w:t>
      </w:r>
      <w:r>
        <w:rPr>
          <w:rFonts w:ascii="Times New Roman" w:hAnsi="Times New Roman" w:cs="Times New Roman"/>
          <w:sz w:val="28"/>
          <w:szCs w:val="28"/>
        </w:rPr>
        <w:t xml:space="preserve">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для участников организуется внеучебная программа. </w:t>
      </w:r>
      <w:r>
        <w:rPr>
          <w:rFonts w:ascii="Times New Roman" w:hAnsi="Times New Roman" w:cs="Times New Roman"/>
          <w:sz w:val="28"/>
          <w:szCs w:val="28"/>
        </w:rPr>
        <w:t xml:space="preserve">Полезная программа включ</w:t>
      </w:r>
      <w:r>
        <w:rPr>
          <w:rFonts w:ascii="Times New Roman" w:hAnsi="Times New Roman" w:cs="Times New Roman"/>
          <w:sz w:val="28"/>
          <w:szCs w:val="28"/>
        </w:rPr>
        <w:t xml:space="preserve">ае</w:t>
      </w:r>
      <w:r>
        <w:rPr>
          <w:rFonts w:ascii="Times New Roman" w:hAnsi="Times New Roman" w:cs="Times New Roman"/>
          <w:sz w:val="28"/>
          <w:szCs w:val="28"/>
        </w:rPr>
        <w:t xml:space="preserve">т в себя социальные акции, мероприятия взаимопомощи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другие активности</w:t>
      </w:r>
      <w:r>
        <w:rPr>
          <w:rFonts w:ascii="Times New Roman" w:hAnsi="Times New Roman" w:cs="Times New Roman"/>
          <w:sz w:val="28"/>
          <w:szCs w:val="28"/>
        </w:rPr>
        <w:t xml:space="preserve"> в рамках направления «</w:t>
      </w:r>
      <w:r>
        <w:rPr>
          <w:rFonts w:ascii="Times New Roman" w:hAnsi="Times New Roman" w:cs="Times New Roman"/>
          <w:sz w:val="28"/>
          <w:szCs w:val="28"/>
        </w:rPr>
        <w:t xml:space="preserve">Доброслужащий</w:t>
      </w:r>
      <w:r>
        <w:rPr>
          <w:rFonts w:ascii="Times New Roman" w:hAnsi="Times New Roman" w:cs="Times New Roman"/>
          <w:sz w:val="28"/>
          <w:szCs w:val="28"/>
        </w:rPr>
        <w:t xml:space="preserve">» Всероссийской программы сопровождения молодых государственных и муниципальных служащих «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Старт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 Программа здоровья ориентирована на поддержание физического и морального состояния участников через спортивные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и активности</w:t>
      </w:r>
      <w:r>
        <w:rPr>
          <w:rFonts w:ascii="Times New Roman" w:hAnsi="Times New Roman" w:cs="Times New Roman"/>
          <w:sz w:val="28"/>
          <w:szCs w:val="28"/>
        </w:rPr>
        <w:t xml:space="preserve">. Атмосферная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направлена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знакомство участников с</w:t>
      </w:r>
      <w:r>
        <w:rPr>
          <w:rFonts w:ascii="Times New Roman" w:hAnsi="Times New Roman" w:cs="Times New Roman"/>
          <w:sz w:val="28"/>
          <w:szCs w:val="28"/>
        </w:rPr>
        <w:t xml:space="preserve"> культурн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м наследи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 xml:space="preserve">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развитием индивидуальных творческих навыков.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В программе форума: 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- обсуждение возможностей для поиска, привлечения, адаптации и сохранения перспективных молодых специалистов в государственных структурах; </w:t>
        <w:br/>
        <w:t xml:space="preserve"> - анализ и развитие компетенций молодых специалистов в области управления персоналом в государственных и 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органах власти;</w:t>
        <w:br/>
        <w:t xml:space="preserve">- разработка мер поддержки для участников специальной военной операции и волонтеров гуманитарных миссий, а также механизмов привлечения участников на государственную службу и содействие в карьерном развитии;</w:t>
        <w:br/>
        <w:t xml:space="preserve">- разработка концепций мероп</w:t>
      </w:r>
      <w:r>
        <w:rPr>
          <w:rFonts w:ascii="Times New Roman" w:hAnsi="Times New Roman" w:cs="Times New Roman"/>
          <w:sz w:val="28"/>
          <w:szCs w:val="28"/>
        </w:rPr>
        <w:t xml:space="preserve">риятий для представителей Движения Первых в рамках Всероссийской программы сопровождения молодых государственных и муниципальных служащих «ГосСтарт»;</w:t>
        <w:br/>
        <w:t xml:space="preserve">- интерактивные зоны партнеров, экскурсионная и культурная программа, мастер-классы. 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участников форума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1 000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несовершеннолетних участников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Место проведения форума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Нижегородская область, г. Нижний Новгород, </w:t>
      </w:r>
      <w:r>
        <w:rPr>
          <w:rFonts w:ascii="Times New Roman" w:hAnsi="Times New Roman" w:cs="Times New Roman"/>
          <w:sz w:val="28"/>
          <w:szCs w:val="28"/>
        </w:rPr>
        <w:t xml:space="preserve">Нижегородская ярмарка (ул. Совнаркомовская, д.13)</w:t>
      </w:r>
      <w:r>
        <w:rPr>
          <w:rFonts w:ascii="Times New Roman" w:hAnsi="Times New Roman" w:cs="Times New Roman"/>
          <w:sz w:val="28"/>
          <w:szCs w:val="28"/>
        </w:rPr>
        <w:t xml:space="preserve">, МЦ «Высота» (ул.Совнаркомовская, д.4).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6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Описания проведения форума прошлых лет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6"/>
        <w:jc w:val="both"/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 xml:space="preserve">Всероссийск</w:t>
      </w:r>
      <w:r>
        <w:rPr>
          <w:rFonts w:ascii="Times New Roman" w:hAnsi="Times New Roman" w:cs="Times New Roman"/>
          <w:sz w:val="28"/>
          <w:szCs w:val="28"/>
        </w:rPr>
        <w:t xml:space="preserve">ий</w:t>
      </w:r>
      <w:r>
        <w:rPr>
          <w:rFonts w:ascii="Times New Roman" w:hAnsi="Times New Roman" w:cs="Times New Roman"/>
          <w:sz w:val="28"/>
          <w:szCs w:val="28"/>
        </w:rPr>
        <w:t xml:space="preserve"> форум молодых государственных 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ГосСтарт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проходил в Нижнем Новгороде с 15 по 17 ноября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 xml:space="preserve">. На мер</w:t>
      </w:r>
      <w:r>
        <w:rPr>
          <w:rFonts w:ascii="Times New Roman" w:hAnsi="Times New Roman" w:cs="Times New Roman"/>
          <w:sz w:val="28"/>
          <w:szCs w:val="28"/>
        </w:rPr>
        <w:t xml:space="preserve">оприятии собрались более 450 участников из 46 регионов России, включая представителей органов власти, молодых служащих, студентов, лидеров местного самоуправления и руководителей молодежных правительств. Во время форума участники разрабатывали предложения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развитию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карьере, созданию сообщества</w:t>
      </w:r>
      <w:r>
        <w:rPr>
          <w:rFonts w:ascii="Times New Roman" w:hAnsi="Times New Roman" w:cs="Times New Roman"/>
          <w:sz w:val="28"/>
          <w:szCs w:val="28"/>
        </w:rPr>
        <w:t xml:space="preserve"> молодых госслужащих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клиентоцентричности</w:t>
      </w:r>
      <w:r>
        <w:rPr>
          <w:rFonts w:ascii="Times New Roman" w:hAnsi="Times New Roman" w:cs="Times New Roman"/>
          <w:sz w:val="28"/>
          <w:szCs w:val="28"/>
        </w:rPr>
        <w:t xml:space="preserve"> и имиджу госслужащего. По итогам форума было представлено семь предложений, которые легли в основу </w:t>
      </w:r>
      <w:r>
        <w:rPr>
          <w:rFonts w:ascii="Times New Roman" w:hAnsi="Times New Roman" w:cs="Times New Roman"/>
          <w:sz w:val="28"/>
          <w:szCs w:val="28"/>
        </w:rPr>
        <w:t xml:space="preserve">Всероссийской программы сопровождения молодых государственных и муниципальных служащих «</w:t>
      </w:r>
      <w:r>
        <w:rPr>
          <w:rFonts w:ascii="Times New Roman" w:hAnsi="Times New Roman" w:cs="Times New Roman"/>
          <w:sz w:val="28"/>
          <w:szCs w:val="28"/>
        </w:rPr>
        <w:t xml:space="preserve">ГосСтарт</w:t>
      </w:r>
      <w:r>
        <w:rPr>
          <w:rFonts w:ascii="Times New Roman" w:hAnsi="Times New Roman" w:cs="Times New Roman"/>
          <w:sz w:val="28"/>
          <w:szCs w:val="28"/>
        </w:rPr>
        <w:t xml:space="preserve">» (далее – Программа)</w:t>
      </w:r>
      <w:r>
        <w:rPr>
          <w:rFonts w:ascii="Times New Roman" w:hAnsi="Times New Roman" w:cs="Times New Roman"/>
          <w:sz w:val="28"/>
          <w:szCs w:val="28"/>
        </w:rPr>
        <w:t xml:space="preserve">. Также был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 запущен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Доброслужащий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в рамках которого участники помогали благотворительным фондам и готовили гуманитарные грузы.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jc w:val="both"/>
        <w:spacing w:before="240" w:line="360" w:lineRule="auto"/>
      </w:pPr>
      <w:r>
        <w:t xml:space="preserve">В 2023 году </w:t>
      </w:r>
      <w:r>
        <w:t xml:space="preserve">ф</w:t>
      </w:r>
      <w:r>
        <w:t xml:space="preserve">орум собрал в г. Нижнем Новгороде 300 государственных </w:t>
      </w:r>
      <w:r>
        <w:br/>
      </w:r>
      <w:r>
        <w:t xml:space="preserve">и муниципальных служащих из 64 субъектов Российской Федерации. </w:t>
      </w:r>
      <w:r>
        <w:br/>
      </w:r>
      <w:r>
        <w:t xml:space="preserve">На завершающем дне Форума, который состоялся 12</w:t>
      </w:r>
      <w:r>
        <w:t xml:space="preserve"> декабря 2023 года </w:t>
      </w:r>
      <w:r>
        <w:br/>
      </w:r>
      <w:r>
        <w:t xml:space="preserve">в г.</w:t>
      </w:r>
      <w:r>
        <w:t xml:space="preserve"> </w:t>
      </w:r>
      <w:r>
        <w:t xml:space="preserve">Москве в рамках «Международной выставки-форума «Россия», участники презентовали Первому заместителю Руководителя Администрации Президента Российской Федерации Кириенко С.В. и руководителю Федерального агентства по делам молодежи Разуваевой К.Д. предложения</w:t>
      </w:r>
      <w:r>
        <w:t xml:space="preserve"> </w:t>
      </w:r>
      <w:r>
        <w:br/>
      </w:r>
      <w:r>
        <w:t xml:space="preserve">по </w:t>
      </w:r>
      <w:r>
        <w:t xml:space="preserve">развити</w:t>
      </w:r>
      <w:r>
        <w:t xml:space="preserve">ю</w:t>
      </w:r>
      <w:r>
        <w:t xml:space="preserve"> Программы на 2024 год.</w:t>
      </w:r>
      <w:r>
        <w:t xml:space="preserve"> По итогам было запущено направление «</w:t>
      </w:r>
      <w:r>
        <w:t xml:space="preserve">ГосСтарт.Политика</w:t>
      </w:r>
      <w:r>
        <w:t xml:space="preserve">», направленную на работу с молодыми политологами </w:t>
      </w:r>
      <w:r>
        <w:br/>
      </w:r>
      <w:r>
        <w:t xml:space="preserve">и законодателями, а также проведению стажировок в законодательных (представительных) органах власти.</w:t>
      </w:r>
      <w:r/>
    </w:p>
    <w:p>
      <w:pPr>
        <w:pStyle w:val="846"/>
        <w:jc w:val="both"/>
        <w:spacing w:before="24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Третий форум прошел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6 по 8 ноября 2024 года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частие приняли </w:t>
      </w:r>
      <w:r>
        <w:rPr>
          <w:rFonts w:ascii="Times New Roman" w:hAnsi="Times New Roman" w:cs="Times New Roman"/>
          <w:sz w:val="28"/>
          <w:szCs w:val="28"/>
        </w:rPr>
        <w:t xml:space="preserve">330 представителей из 78 субъектов Российской Федерации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Ц</w:t>
      </w:r>
      <w:r>
        <w:rPr>
          <w:rFonts w:ascii="Times New Roman" w:hAnsi="Times New Roman" w:cs="Times New Roman"/>
          <w:sz w:val="28"/>
          <w:szCs w:val="28"/>
        </w:rPr>
        <w:t xml:space="preserve">елью </w:t>
      </w:r>
      <w:r>
        <w:rPr>
          <w:rFonts w:ascii="Times New Roman" w:hAnsi="Times New Roman" w:cs="Times New Roman"/>
          <w:sz w:val="28"/>
          <w:szCs w:val="28"/>
        </w:rPr>
        <w:t xml:space="preserve">форума</w:t>
      </w:r>
      <w:r>
        <w:rPr>
          <w:rFonts w:ascii="Times New Roman" w:hAnsi="Times New Roman" w:cs="Times New Roman"/>
          <w:sz w:val="28"/>
          <w:szCs w:val="28"/>
        </w:rPr>
        <w:t xml:space="preserve"> является формирование единой экосистемы взаимодействия молодых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служащих для качественного достижения национальных целей, стоящих перед государством, а также разработка предложений по созданию нормативно-правовых механизмов повышения привлекательности государственной и муниципальной службы и ее образа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для молодежи и развитие патриотически настроенного сообщества молодых служащих.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разработали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продуктов </w:t>
      </w:r>
      <w:r>
        <w:rPr>
          <w:rFonts w:ascii="Times New Roman" w:hAnsi="Times New Roman" w:cs="Times New Roman"/>
          <w:sz w:val="28"/>
          <w:szCs w:val="28"/>
        </w:rPr>
        <w:t xml:space="preserve">по закреплению молодежи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государственной и муниципальной службе, которые были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министру труда и социальной защиты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Котякову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Ожидаемый результат от проведения форума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5"/>
        <w:numPr>
          <w:ilvl w:val="0"/>
          <w:numId w:val="5"/>
        </w:numPr>
        <w:ind w:lef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</w:t>
      </w:r>
      <w:r>
        <w:rPr>
          <w:rFonts w:ascii="Times New Roman" w:hAnsi="Times New Roman" w:cs="Times New Roman"/>
          <w:sz w:val="28"/>
          <w:szCs w:val="28"/>
        </w:rPr>
        <w:t xml:space="preserve">на</w:t>
      </w:r>
      <w:r>
        <w:rPr>
          <w:rFonts w:ascii="Times New Roman" w:hAnsi="Times New Roman" w:cs="Times New Roman"/>
          <w:sz w:val="28"/>
          <w:szCs w:val="28"/>
        </w:rPr>
        <w:t xml:space="preserve"> и утвер</w:t>
      </w:r>
      <w:r>
        <w:rPr>
          <w:rFonts w:ascii="Times New Roman" w:hAnsi="Times New Roman" w:cs="Times New Roman"/>
          <w:sz w:val="28"/>
          <w:szCs w:val="28"/>
        </w:rPr>
        <w:t xml:space="preserve">ждена</w:t>
      </w:r>
      <w:r>
        <w:rPr>
          <w:rFonts w:ascii="Times New Roman" w:hAnsi="Times New Roman" w:cs="Times New Roman"/>
          <w:sz w:val="28"/>
          <w:szCs w:val="28"/>
        </w:rPr>
        <w:t xml:space="preserve"> концепци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развития </w:t>
      </w:r>
      <w:r>
        <w:rPr>
          <w:rFonts w:ascii="Times New Roman" w:hAnsi="Times New Roman" w:cs="Times New Roman"/>
          <w:sz w:val="28"/>
          <w:szCs w:val="28"/>
        </w:rPr>
        <w:t xml:space="preserve">Всероссийской программы сопровождения молодых государственных и муниципальных служащих «</w:t>
      </w:r>
      <w:r>
        <w:rPr>
          <w:rFonts w:ascii="Times New Roman" w:hAnsi="Times New Roman" w:cs="Times New Roman"/>
          <w:sz w:val="28"/>
          <w:szCs w:val="28"/>
        </w:rPr>
        <w:t xml:space="preserve">ГосСтарт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до 2030 года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5"/>
        <w:numPr>
          <w:ilvl w:val="0"/>
          <w:numId w:val="5"/>
        </w:numPr>
        <w:ind w:lef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 комплекс мер, направленных на адаптацию </w:t>
      </w:r>
      <w:r>
        <w:rPr>
          <w:rFonts w:ascii="Times New Roman" w:hAnsi="Times New Roman" w:cs="Times New Roman"/>
          <w:sz w:val="28"/>
          <w:szCs w:val="28"/>
        </w:rPr>
        <w:br/>
        <w:t xml:space="preserve">и сохранение молодых кадров на государственной и муниципальной службе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5"/>
        <w:numPr>
          <w:ilvl w:val="0"/>
          <w:numId w:val="5"/>
        </w:numPr>
        <w:ind w:lef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Разработаны новые образовательные программы </w:t>
      </w:r>
      <w:r>
        <w:rPr>
          <w:rFonts w:ascii="Times New Roman" w:hAnsi="Times New Roman" w:cs="Times New Roman"/>
          <w:sz w:val="28"/>
          <w:szCs w:val="28"/>
        </w:rPr>
        <w:t xml:space="preserve">Круглогодичного молодежного образовательного центра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ГосСтарт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Helvetica Neue"/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1"/>
    <w:next w:val="841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2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1"/>
    <w:next w:val="841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2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1"/>
    <w:next w:val="841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2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1"/>
    <w:next w:val="841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2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1"/>
    <w:next w:val="841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2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1"/>
    <w:next w:val="841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2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1"/>
    <w:next w:val="841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2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1"/>
    <w:next w:val="841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2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1"/>
    <w:next w:val="841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2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41"/>
    <w:next w:val="841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42"/>
    <w:link w:val="683"/>
    <w:uiPriority w:val="10"/>
    <w:rPr>
      <w:sz w:val="48"/>
      <w:szCs w:val="48"/>
    </w:rPr>
  </w:style>
  <w:style w:type="paragraph" w:styleId="685">
    <w:name w:val="Subtitle"/>
    <w:basedOn w:val="841"/>
    <w:next w:val="841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42"/>
    <w:link w:val="685"/>
    <w:uiPriority w:val="11"/>
    <w:rPr>
      <w:sz w:val="24"/>
      <w:szCs w:val="24"/>
    </w:rPr>
  </w:style>
  <w:style w:type="paragraph" w:styleId="687">
    <w:name w:val="Quote"/>
    <w:basedOn w:val="841"/>
    <w:next w:val="841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41"/>
    <w:next w:val="841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41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42"/>
    <w:link w:val="691"/>
    <w:uiPriority w:val="99"/>
  </w:style>
  <w:style w:type="paragraph" w:styleId="693">
    <w:name w:val="Footer"/>
    <w:basedOn w:val="841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42"/>
    <w:link w:val="693"/>
    <w:uiPriority w:val="99"/>
  </w:style>
  <w:style w:type="paragraph" w:styleId="695">
    <w:name w:val="Caption"/>
    <w:basedOn w:val="841"/>
    <w:next w:val="841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"/>
    <w:basedOn w:val="84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7">
    <w:name w:val="List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8">
    <w:name w:val="List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9">
    <w:name w:val="List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0">
    <w:name w:val="List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1">
    <w:name w:val="List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2">
    <w:name w:val="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 &amp; 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Bordered &amp; 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Bordered &amp; 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Bordered &amp; 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Bordered &amp; 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Bordered &amp; 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000ff" w:themeColor="hyperlink"/>
      <w:u w:val="single"/>
    </w:rPr>
  </w:style>
  <w:style w:type="paragraph" w:styleId="824">
    <w:name w:val="footnote text"/>
    <w:basedOn w:val="841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basedOn w:val="842"/>
    <w:uiPriority w:val="99"/>
    <w:unhideWhenUsed/>
    <w:rPr>
      <w:vertAlign w:val="superscript"/>
    </w:rPr>
  </w:style>
  <w:style w:type="paragraph" w:styleId="827">
    <w:name w:val="endnote text"/>
    <w:basedOn w:val="841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>
    <w:name w:val="Endnote Text Char"/>
    <w:link w:val="827"/>
    <w:uiPriority w:val="99"/>
    <w:rPr>
      <w:sz w:val="20"/>
    </w:rPr>
  </w:style>
  <w:style w:type="character" w:styleId="829">
    <w:name w:val="endnote reference"/>
    <w:basedOn w:val="842"/>
    <w:uiPriority w:val="99"/>
    <w:semiHidden/>
    <w:unhideWhenUsed/>
    <w:rPr>
      <w:vertAlign w:val="superscript"/>
    </w:rPr>
  </w:style>
  <w:style w:type="paragraph" w:styleId="830">
    <w:name w:val="toc 1"/>
    <w:basedOn w:val="841"/>
    <w:next w:val="841"/>
    <w:uiPriority w:val="39"/>
    <w:unhideWhenUsed/>
    <w:pPr>
      <w:ind w:left="0" w:right="0" w:firstLine="0"/>
      <w:spacing w:after="57"/>
    </w:pPr>
  </w:style>
  <w:style w:type="paragraph" w:styleId="831">
    <w:name w:val="toc 2"/>
    <w:basedOn w:val="841"/>
    <w:next w:val="841"/>
    <w:uiPriority w:val="39"/>
    <w:unhideWhenUsed/>
    <w:pPr>
      <w:ind w:left="283" w:right="0" w:firstLine="0"/>
      <w:spacing w:after="57"/>
    </w:pPr>
  </w:style>
  <w:style w:type="paragraph" w:styleId="832">
    <w:name w:val="toc 3"/>
    <w:basedOn w:val="841"/>
    <w:next w:val="841"/>
    <w:uiPriority w:val="39"/>
    <w:unhideWhenUsed/>
    <w:pPr>
      <w:ind w:left="567" w:right="0" w:firstLine="0"/>
      <w:spacing w:after="57"/>
    </w:pPr>
  </w:style>
  <w:style w:type="paragraph" w:styleId="833">
    <w:name w:val="toc 4"/>
    <w:basedOn w:val="841"/>
    <w:next w:val="841"/>
    <w:uiPriority w:val="39"/>
    <w:unhideWhenUsed/>
    <w:pPr>
      <w:ind w:left="850" w:right="0" w:firstLine="0"/>
      <w:spacing w:after="57"/>
    </w:pPr>
  </w:style>
  <w:style w:type="paragraph" w:styleId="834">
    <w:name w:val="toc 5"/>
    <w:basedOn w:val="841"/>
    <w:next w:val="841"/>
    <w:uiPriority w:val="39"/>
    <w:unhideWhenUsed/>
    <w:pPr>
      <w:ind w:left="1134" w:right="0" w:firstLine="0"/>
      <w:spacing w:after="57"/>
    </w:pPr>
  </w:style>
  <w:style w:type="paragraph" w:styleId="835">
    <w:name w:val="toc 6"/>
    <w:basedOn w:val="841"/>
    <w:next w:val="841"/>
    <w:uiPriority w:val="39"/>
    <w:unhideWhenUsed/>
    <w:pPr>
      <w:ind w:left="1417" w:right="0" w:firstLine="0"/>
      <w:spacing w:after="57"/>
    </w:pPr>
  </w:style>
  <w:style w:type="paragraph" w:styleId="836">
    <w:name w:val="toc 7"/>
    <w:basedOn w:val="841"/>
    <w:next w:val="841"/>
    <w:uiPriority w:val="39"/>
    <w:unhideWhenUsed/>
    <w:pPr>
      <w:ind w:left="1701" w:right="0" w:firstLine="0"/>
      <w:spacing w:after="57"/>
    </w:pPr>
  </w:style>
  <w:style w:type="paragraph" w:styleId="837">
    <w:name w:val="toc 8"/>
    <w:basedOn w:val="841"/>
    <w:next w:val="841"/>
    <w:uiPriority w:val="39"/>
    <w:unhideWhenUsed/>
    <w:pPr>
      <w:ind w:left="1984" w:right="0" w:firstLine="0"/>
      <w:spacing w:after="57"/>
    </w:pPr>
  </w:style>
  <w:style w:type="paragraph" w:styleId="838">
    <w:name w:val="toc 9"/>
    <w:basedOn w:val="841"/>
    <w:next w:val="841"/>
    <w:uiPriority w:val="39"/>
    <w:unhideWhenUsed/>
    <w:pPr>
      <w:ind w:left="2268" w:right="0" w:firstLine="0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841"/>
    <w:next w:val="841"/>
    <w:uiPriority w:val="99"/>
    <w:unhideWhenUsed/>
    <w:pPr>
      <w:spacing w:after="0" w:afterAutospacing="0"/>
    </w:pPr>
  </w:style>
  <w:style w:type="paragraph" w:styleId="841" w:default="1">
    <w:name w:val="Normal"/>
    <w:qFormat/>
  </w:style>
  <w:style w:type="character" w:styleId="842" w:default="1">
    <w:name w:val="Default Paragraph Font"/>
    <w:uiPriority w:val="1"/>
    <w:semiHidden/>
    <w:unhideWhenUsed/>
  </w:style>
  <w:style w:type="table" w:styleId="8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4" w:default="1">
    <w:name w:val="No List"/>
    <w:uiPriority w:val="99"/>
    <w:semiHidden/>
    <w:unhideWhenUsed/>
  </w:style>
  <w:style w:type="paragraph" w:styleId="845">
    <w:name w:val="List Paragraph"/>
    <w:basedOn w:val="841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Calibri"/>
      <w:lang w:eastAsia="ru-RU"/>
    </w:rPr>
  </w:style>
  <w:style w:type="paragraph" w:styleId="846" w:customStyle="1">
    <w:name w:val="Основной текст A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 Neue" w:hAnsi="Helvetica Neue" w:eastAsia="Arial Unicode MS" w:cs="Arial Unicode MS"/>
      <w:color w:val="000000"/>
      <w:lang w:eastAsia="ru-RU"/>
    </w:rPr>
  </w:style>
  <w:style w:type="paragraph" w:styleId="847">
    <w:name w:val="Body Text"/>
    <w:basedOn w:val="841"/>
    <w:link w:val="848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848" w:customStyle="1">
    <w:name w:val="Основной текст Знак"/>
    <w:basedOn w:val="842"/>
    <w:link w:val="847"/>
    <w:uiPriority w:val="1"/>
    <w:rPr>
      <w:rFonts w:ascii="Times New Roman" w:hAnsi="Times New Roman" w:eastAsia="Times New Roman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Желтова Анастасия Михайловна</dc:creator>
  <cp:keywords/>
  <dc:description/>
  <cp:lastModifiedBy>ГосСтарт Росмолодёжь</cp:lastModifiedBy>
  <cp:revision>8</cp:revision>
  <dcterms:created xsi:type="dcterms:W3CDTF">2025-02-17T11:29:00Z</dcterms:created>
  <dcterms:modified xsi:type="dcterms:W3CDTF">2025-07-18T06:44:19Z</dcterms:modified>
</cp:coreProperties>
</file>